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DB5D" w14:textId="77777777" w:rsidR="0057158A" w:rsidRDefault="00AF641D">
      <w:pPr>
        <w:pStyle w:val="Heading1"/>
      </w:pPr>
      <w:bookmarkStart w:id="0" w:name="vishal-kaushal"/>
      <w:r>
        <w:t>VISHAL KAUSHAL</w:t>
      </w:r>
    </w:p>
    <w:p w14:paraId="49D4DB5E" w14:textId="41377B98" w:rsidR="0057158A" w:rsidRDefault="00AF641D">
      <w:pPr>
        <w:pStyle w:val="FirstParagraph"/>
      </w:pPr>
      <w:r>
        <w:rPr>
          <w:b/>
          <w:bCs/>
        </w:rPr>
        <w:t>Solutions Architect | Cloud &amp; Modernization Specialist</w:t>
      </w:r>
      <w:r>
        <w:br/>
        <w:t xml:space="preserve">📞 </w:t>
      </w:r>
      <w:r w:rsidR="00A76C15" w:rsidRPr="00A76C15">
        <w:t>+1 (469) 699 8203</w:t>
      </w:r>
      <w:bookmarkStart w:id="1" w:name="_GoBack"/>
      <w:bookmarkEnd w:id="1"/>
      <w:r>
        <w:t>| ✉ vkaushal87@gmail.com</w:t>
      </w:r>
      <w:r>
        <w:br/>
        <w:t>📍 Franklin, WI, USA</w:t>
      </w:r>
    </w:p>
    <w:p w14:paraId="49D4DB5F" w14:textId="77777777" w:rsidR="0057158A" w:rsidRDefault="00A76C15">
      <w:r>
        <w:pict w14:anchorId="49D4DB9D">
          <v:rect id="_x0000_i1026" style="width:0;height:1.5pt" o:hralign="center" o:hrstd="t" o:hr="t"/>
        </w:pict>
      </w:r>
    </w:p>
    <w:p w14:paraId="49D4DB60" w14:textId="77777777" w:rsidR="0057158A" w:rsidRDefault="00AF641D">
      <w:pPr>
        <w:pStyle w:val="Heading2"/>
      </w:pPr>
      <w:bookmarkStart w:id="2" w:name="professional-summary"/>
      <w:r>
        <w:t>PROFESSIONAL SUMMARY</w:t>
      </w:r>
    </w:p>
    <w:p w14:paraId="49D4DB61" w14:textId="77777777" w:rsidR="0057158A" w:rsidRDefault="00AF641D">
      <w:pPr>
        <w:pStyle w:val="FirstParagraph"/>
      </w:pPr>
      <w:r>
        <w:t xml:space="preserve">Accomplished </w:t>
      </w:r>
      <w:r>
        <w:rPr>
          <w:b/>
          <w:bCs/>
        </w:rPr>
        <w:t>Solutions Architect</w:t>
      </w:r>
      <w:r>
        <w:t xml:space="preserve"> with 15+ years of experience designing and delivering scalable, secure, and highly available enterprise solutions across insurance, financial services, and healthcare domains. Deep expertise in </w:t>
      </w:r>
      <w:r>
        <w:rPr>
          <w:b/>
          <w:bCs/>
        </w:rPr>
        <w:t>mainframe modernization, AWS cloud architecture, API-driven integration, and DevOps transformation</w:t>
      </w:r>
      <w:r>
        <w:t>. Proven ability to translate business requirements into end-to-end technical architectures, lead cross-functional teams, and drive large-scale legacy-to-cloud migrations. Strong background in stakeholder management, cost optimization, and compliance-driven design.</w:t>
      </w:r>
    </w:p>
    <w:p w14:paraId="49D4DB62" w14:textId="77777777" w:rsidR="0057158A" w:rsidRDefault="00A76C15">
      <w:r>
        <w:pict w14:anchorId="49D4DB9E">
          <v:rect id="_x0000_i1027" style="width:0;height:1.5pt" o:hralign="center" o:hrstd="t" o:hr="t"/>
        </w:pict>
      </w:r>
    </w:p>
    <w:p w14:paraId="49D4DB63" w14:textId="77777777" w:rsidR="0057158A" w:rsidRDefault="00AF641D">
      <w:pPr>
        <w:pStyle w:val="Heading2"/>
      </w:pPr>
      <w:bookmarkStart w:id="3" w:name="core-architectural-competencies"/>
      <w:bookmarkEnd w:id="2"/>
      <w:r>
        <w:t>CORE ARCHITECTURAL COMPETENCIES</w:t>
      </w:r>
    </w:p>
    <w:p w14:paraId="49D4DB64" w14:textId="77777777" w:rsidR="0057158A" w:rsidRDefault="00AF641D">
      <w:pPr>
        <w:pStyle w:val="Compact"/>
        <w:numPr>
          <w:ilvl w:val="0"/>
          <w:numId w:val="2"/>
        </w:numPr>
      </w:pPr>
      <w:r>
        <w:t>Enterprise &amp; Solution Architecture (Legacy + Cloud)</w:t>
      </w:r>
    </w:p>
    <w:p w14:paraId="49D4DB65" w14:textId="77777777" w:rsidR="0057158A" w:rsidRDefault="00AF641D">
      <w:pPr>
        <w:pStyle w:val="Compact"/>
        <w:numPr>
          <w:ilvl w:val="0"/>
          <w:numId w:val="2"/>
        </w:numPr>
      </w:pPr>
      <w:r>
        <w:t>Mainframe Modernization (COBOL/DB2/CICS → AWS)</w:t>
      </w:r>
    </w:p>
    <w:p w14:paraId="49D4DB66" w14:textId="77777777" w:rsidR="0057158A" w:rsidRDefault="00AF641D">
      <w:pPr>
        <w:pStyle w:val="Compact"/>
        <w:numPr>
          <w:ilvl w:val="0"/>
          <w:numId w:val="2"/>
        </w:numPr>
      </w:pPr>
      <w:r>
        <w:t>AWS Cloud Architecture (Well-Architected Framework)</w:t>
      </w:r>
    </w:p>
    <w:p w14:paraId="49D4DB67" w14:textId="77777777" w:rsidR="0057158A" w:rsidRDefault="00AF641D">
      <w:pPr>
        <w:pStyle w:val="Compact"/>
        <w:numPr>
          <w:ilvl w:val="0"/>
          <w:numId w:val="2"/>
        </w:numPr>
      </w:pPr>
      <w:r>
        <w:t>API Strategy, Microservices &amp; Event-Driven Design</w:t>
      </w:r>
    </w:p>
    <w:p w14:paraId="49D4DB68" w14:textId="77777777" w:rsidR="0057158A" w:rsidRDefault="00AF641D">
      <w:pPr>
        <w:pStyle w:val="Compact"/>
        <w:numPr>
          <w:ilvl w:val="0"/>
          <w:numId w:val="2"/>
        </w:numPr>
      </w:pPr>
      <w:r>
        <w:t>Serverless &amp; Container Platforms</w:t>
      </w:r>
    </w:p>
    <w:p w14:paraId="49D4DB69" w14:textId="77777777" w:rsidR="0057158A" w:rsidRDefault="00AF641D">
      <w:pPr>
        <w:pStyle w:val="Compact"/>
        <w:numPr>
          <w:ilvl w:val="0"/>
          <w:numId w:val="2"/>
        </w:numPr>
      </w:pPr>
      <w:r>
        <w:t>Security, IAM, Data Governance &amp; Compliance</w:t>
      </w:r>
    </w:p>
    <w:p w14:paraId="49D4DB6A" w14:textId="77777777" w:rsidR="0057158A" w:rsidRDefault="00AF641D">
      <w:pPr>
        <w:pStyle w:val="Compact"/>
        <w:numPr>
          <w:ilvl w:val="0"/>
          <w:numId w:val="2"/>
        </w:numPr>
      </w:pPr>
      <w:r>
        <w:t>DevOps, CI/CD &amp; Infrastructure Automation</w:t>
      </w:r>
    </w:p>
    <w:p w14:paraId="49D4DB6B" w14:textId="77777777" w:rsidR="0057158A" w:rsidRDefault="00AF641D">
      <w:pPr>
        <w:pStyle w:val="Compact"/>
        <w:numPr>
          <w:ilvl w:val="0"/>
          <w:numId w:val="2"/>
        </w:numPr>
      </w:pPr>
      <w:r>
        <w:t>Agile Delivery, Technical Leadership &amp; Mentoring</w:t>
      </w:r>
    </w:p>
    <w:p w14:paraId="49D4DB6C" w14:textId="77777777" w:rsidR="0057158A" w:rsidRDefault="00A76C15">
      <w:r>
        <w:pict w14:anchorId="49D4DB9F">
          <v:rect id="_x0000_i1028" style="width:0;height:1.5pt" o:hralign="center" o:hrstd="t" o:hr="t"/>
        </w:pict>
      </w:r>
    </w:p>
    <w:p w14:paraId="49D4DB6D" w14:textId="77777777" w:rsidR="0057158A" w:rsidRDefault="00AF641D">
      <w:pPr>
        <w:pStyle w:val="Heading2"/>
      </w:pPr>
      <w:bookmarkStart w:id="4" w:name="certifications"/>
      <w:bookmarkEnd w:id="3"/>
      <w:r>
        <w:t>CERTIFICATIONS</w:t>
      </w:r>
    </w:p>
    <w:p w14:paraId="49D4DB74" w14:textId="6D67B03D" w:rsidR="0057158A" w:rsidRDefault="00AF641D" w:rsidP="00AF641D">
      <w:pPr>
        <w:pStyle w:val="AbstractTitle"/>
        <w:jc w:val="left"/>
      </w:pPr>
      <w:r>
        <w:t>AWS Certified Solutions Architect – Professional</w:t>
      </w:r>
      <w:r>
        <w:br/>
        <w:t>AWS Certified DevOps Engineer – Professional</w:t>
      </w:r>
      <w:r>
        <w:br/>
        <w:t>AWS Certified Solutions Architect – Associate</w:t>
      </w:r>
      <w:r>
        <w:br/>
        <w:t>AWS Certified Developer – Associate</w:t>
      </w:r>
      <w:r>
        <w:br/>
        <w:t>AWS Certified AI Practitioner</w:t>
      </w:r>
      <w:r>
        <w:br/>
        <w:t>AWS Certified Machine Learning Engineer – Associate</w:t>
      </w:r>
      <w:r>
        <w:br/>
        <w:t>Underwriting Certificate – LOMA</w:t>
      </w:r>
    </w:p>
    <w:p w14:paraId="49D4DB75" w14:textId="77777777" w:rsidR="0057158A" w:rsidRDefault="00A76C15">
      <w:r>
        <w:pict w14:anchorId="49D4DBA0">
          <v:rect id="_x0000_i1029" style="width:0;height:1.5pt" o:hralign="center" o:hrstd="t" o:hr="t"/>
        </w:pict>
      </w:r>
    </w:p>
    <w:p w14:paraId="49D4DB76" w14:textId="77777777" w:rsidR="0057158A" w:rsidRDefault="00AF641D">
      <w:pPr>
        <w:pStyle w:val="Heading2"/>
      </w:pPr>
      <w:bookmarkStart w:id="5" w:name="technical-skills"/>
      <w:bookmarkEnd w:id="4"/>
      <w:r>
        <w:lastRenderedPageBreak/>
        <w:t>TECHNICAL SKILLS</w:t>
      </w:r>
    </w:p>
    <w:p w14:paraId="49D4DB77" w14:textId="77777777" w:rsidR="0057158A" w:rsidRDefault="00AF641D">
      <w:pPr>
        <w:pStyle w:val="FirstParagraph"/>
      </w:pPr>
      <w:r>
        <w:rPr>
          <w:b/>
          <w:bCs/>
        </w:rPr>
        <w:t>Languages &amp; Frameworks:</w:t>
      </w:r>
      <w:r>
        <w:t xml:space="preserve"> COBOL, PL/I, Java, Python, Node.js, JavaScript, REST, JSON, XML</w:t>
      </w:r>
      <w:r>
        <w:br/>
      </w:r>
      <w:r>
        <w:rPr>
          <w:b/>
          <w:bCs/>
        </w:rPr>
        <w:t>Mainframe:</w:t>
      </w:r>
      <w:r>
        <w:t xml:space="preserve"> DB2, CICS, JCL, VSAM, Control-M, CA7</w:t>
      </w:r>
      <w:r>
        <w:br/>
      </w:r>
      <w:r>
        <w:rPr>
          <w:b/>
          <w:bCs/>
        </w:rPr>
        <w:t>Cloud &amp; DevOps:</w:t>
      </w:r>
      <w:r>
        <w:t xml:space="preserve"> AWS (EC2, VPC, S3, Lambda, DynamoDB, RDS, DMS, Glue, SQS, SNS, Kinesis, IAM, CloudWatch), Docker, Kubernetes, Jenkins, Git, Artifactory</w:t>
      </w:r>
      <w:r>
        <w:br/>
      </w:r>
      <w:r>
        <w:rPr>
          <w:b/>
          <w:bCs/>
        </w:rPr>
        <w:t>Databases:</w:t>
      </w:r>
      <w:r>
        <w:t xml:space="preserve"> DB2, DynamoDB, PostgreSQL, MongoDB, Redis</w:t>
      </w:r>
      <w:r>
        <w:br/>
      </w:r>
      <w:r>
        <w:rPr>
          <w:b/>
          <w:bCs/>
        </w:rPr>
        <w:t>Monitoring &amp; Observability:</w:t>
      </w:r>
      <w:r>
        <w:t xml:space="preserve"> ELK/EFK, Dynatrace, AWS CloudWatch</w:t>
      </w:r>
      <w:r>
        <w:br/>
      </w:r>
      <w:r>
        <w:rPr>
          <w:b/>
          <w:bCs/>
        </w:rPr>
        <w:t>Other:</w:t>
      </w:r>
      <w:r>
        <w:t xml:space="preserve"> System Integration, Data Migration Strategy, Security Groups, Networking, Cost Optimization</w:t>
      </w:r>
    </w:p>
    <w:p w14:paraId="49D4DB78" w14:textId="77777777" w:rsidR="0057158A" w:rsidRDefault="00A76C15">
      <w:r>
        <w:pict w14:anchorId="49D4DBA1">
          <v:rect id="_x0000_i1030" style="width:0;height:1.5pt" o:hralign="center" o:hrstd="t" o:hr="t"/>
        </w:pict>
      </w:r>
    </w:p>
    <w:p w14:paraId="49D4DB79" w14:textId="77777777" w:rsidR="0057158A" w:rsidRDefault="00AF641D">
      <w:pPr>
        <w:pStyle w:val="Heading2"/>
      </w:pPr>
      <w:bookmarkStart w:id="6" w:name="professional-experience"/>
      <w:bookmarkEnd w:id="5"/>
      <w:r>
        <w:t>PROFESSIONAL EXPERIENCE</w:t>
      </w:r>
    </w:p>
    <w:p w14:paraId="49D4DB7A" w14:textId="77777777" w:rsidR="0057158A" w:rsidRDefault="00AF641D">
      <w:pPr>
        <w:pStyle w:val="Heading3"/>
      </w:pPr>
      <w:bookmarkStart w:id="7" w:name="X232bb5bd7c8d0783a0ecbdbd239655c70a322ec"/>
      <w:r>
        <w:t>Northwestern Mutual Life Insurance Company – Milwaukee, WI</w:t>
      </w:r>
    </w:p>
    <w:p w14:paraId="49D4DB7B" w14:textId="77777777" w:rsidR="0057158A" w:rsidRDefault="00AF641D">
      <w:pPr>
        <w:pStyle w:val="FirstParagraph"/>
      </w:pPr>
      <w:r>
        <w:rPr>
          <w:b/>
          <w:bCs/>
        </w:rPr>
        <w:t>Senior Software Engineer / Solution Architect</w:t>
      </w:r>
      <w:r>
        <w:t xml:space="preserve"> | July 2021 – Present</w:t>
      </w:r>
    </w:p>
    <w:p w14:paraId="49D4DB7C" w14:textId="77777777" w:rsidR="0057158A" w:rsidRDefault="00AF641D">
      <w:pPr>
        <w:pStyle w:val="Compact"/>
        <w:numPr>
          <w:ilvl w:val="0"/>
          <w:numId w:val="4"/>
        </w:numPr>
      </w:pPr>
      <w:r>
        <w:t xml:space="preserve">Act as </w:t>
      </w:r>
      <w:r>
        <w:rPr>
          <w:b/>
          <w:bCs/>
        </w:rPr>
        <w:t>Solution Architect and Solution Designer</w:t>
      </w:r>
      <w:r>
        <w:t xml:space="preserve"> for annuity and insurance platforms, designing end-to-end solutions and insurance product capabilities based on client and business requirements, aligned with enterprise standards and the AWS Well-Architected Framework.</w:t>
      </w:r>
    </w:p>
    <w:p w14:paraId="49D4DB7D" w14:textId="77777777" w:rsidR="0057158A" w:rsidRDefault="00AF641D">
      <w:pPr>
        <w:pStyle w:val="Compact"/>
        <w:numPr>
          <w:ilvl w:val="0"/>
          <w:numId w:val="4"/>
        </w:numPr>
      </w:pPr>
      <w:r>
        <w:t xml:space="preserve">Architected the </w:t>
      </w:r>
      <w:r>
        <w:rPr>
          <w:b/>
          <w:bCs/>
        </w:rPr>
        <w:t>EPN Transaction History Platform</w:t>
      </w:r>
      <w:r>
        <w:t>, delivering a unified API endpoint to serve annuity transaction data across multiple digital channels, improving response time and data consistency.</w:t>
      </w:r>
    </w:p>
    <w:p w14:paraId="49D4DB7E" w14:textId="77777777" w:rsidR="0057158A" w:rsidRDefault="00AF641D">
      <w:pPr>
        <w:pStyle w:val="Compact"/>
        <w:numPr>
          <w:ilvl w:val="0"/>
          <w:numId w:val="4"/>
        </w:numPr>
      </w:pPr>
      <w:r>
        <w:t xml:space="preserve">Designed and implemented </w:t>
      </w:r>
      <w:r>
        <w:rPr>
          <w:b/>
          <w:bCs/>
        </w:rPr>
        <w:t>API-led architecture</w:t>
      </w:r>
      <w:r>
        <w:t xml:space="preserve"> using CICS-based REST services, AWS DynamoDB, and Tyk API Gateway for secure and scalable access to annuity data.</w:t>
      </w:r>
    </w:p>
    <w:p w14:paraId="49D4DB7F" w14:textId="77777777" w:rsidR="0057158A" w:rsidRDefault="00AF641D">
      <w:pPr>
        <w:pStyle w:val="Compact"/>
        <w:numPr>
          <w:ilvl w:val="0"/>
          <w:numId w:val="4"/>
        </w:numPr>
      </w:pPr>
      <w:r>
        <w:t xml:space="preserve">Led migration of </w:t>
      </w:r>
      <w:r>
        <w:rPr>
          <w:b/>
          <w:bCs/>
        </w:rPr>
        <w:t>30+ years of transaction history</w:t>
      </w:r>
      <w:r>
        <w:t xml:space="preserve"> from Mainframe DB2 to AWS DynamoDB, including data modeling, DMS-based migration, and near-real-time event-driven synchronization.</w:t>
      </w:r>
    </w:p>
    <w:p w14:paraId="49D4DB80" w14:textId="77777777" w:rsidR="0057158A" w:rsidRDefault="00AF641D">
      <w:pPr>
        <w:pStyle w:val="Compact"/>
        <w:numPr>
          <w:ilvl w:val="0"/>
          <w:numId w:val="4"/>
        </w:numPr>
      </w:pPr>
      <w:r>
        <w:t xml:space="preserve">Defined containerized and serverless deployment strategies using </w:t>
      </w:r>
      <w:r>
        <w:rPr>
          <w:b/>
          <w:bCs/>
        </w:rPr>
        <w:t>Docker, Kubernetes, AWS Lambda</w:t>
      </w:r>
      <w:r>
        <w:t>, and CI/CD pipelines, enabling faster releases and improved resiliency.</w:t>
      </w:r>
    </w:p>
    <w:p w14:paraId="49D4DB81" w14:textId="77777777" w:rsidR="0057158A" w:rsidRDefault="00AF641D">
      <w:pPr>
        <w:pStyle w:val="Compact"/>
        <w:numPr>
          <w:ilvl w:val="0"/>
          <w:numId w:val="4"/>
        </w:numPr>
      </w:pPr>
      <w:r>
        <w:t xml:space="preserve">Partnered with enterprise architecture, security, and compliance teams to implement </w:t>
      </w:r>
      <w:r>
        <w:rPr>
          <w:b/>
          <w:bCs/>
        </w:rPr>
        <w:t>data governance, IAM, encryption, and privacy-by-design</w:t>
      </w:r>
      <w:r>
        <w:t xml:space="preserve"> controls.</w:t>
      </w:r>
    </w:p>
    <w:p w14:paraId="49D4DB82" w14:textId="77777777" w:rsidR="0057158A" w:rsidRDefault="00AF641D">
      <w:pPr>
        <w:pStyle w:val="Compact"/>
        <w:numPr>
          <w:ilvl w:val="0"/>
          <w:numId w:val="4"/>
        </w:numPr>
      </w:pPr>
      <w:r>
        <w:t xml:space="preserve">Provided architectural guidance, </w:t>
      </w:r>
      <w:r>
        <w:rPr>
          <w:b/>
          <w:bCs/>
        </w:rPr>
        <w:t>prepared detailed effort estimates</w:t>
      </w:r>
      <w:r>
        <w:t xml:space="preserve">, and defined technical roadmaps to leadership using </w:t>
      </w:r>
      <w:r>
        <w:rPr>
          <w:b/>
          <w:bCs/>
        </w:rPr>
        <w:t>JIRA-based planning and tracking</w:t>
      </w:r>
      <w:r>
        <w:t>, supporting modernization initiatives and long-term cloud adoption strategy.</w:t>
      </w:r>
    </w:p>
    <w:p w14:paraId="49D4DB83" w14:textId="77777777" w:rsidR="0057158A" w:rsidRDefault="00AF641D">
      <w:pPr>
        <w:pStyle w:val="Compact"/>
        <w:numPr>
          <w:ilvl w:val="0"/>
          <w:numId w:val="4"/>
        </w:numPr>
      </w:pPr>
      <w:r>
        <w:t xml:space="preserve">Mentored engineers, led design and architecture reviews, and maintained technical documentation and solution designs using </w:t>
      </w:r>
      <w:r>
        <w:rPr>
          <w:b/>
          <w:bCs/>
        </w:rPr>
        <w:t>Confluence</w:t>
      </w:r>
      <w:r>
        <w:t>, ensuring adherence to best practices and architectural consistency across teams.</w:t>
      </w:r>
    </w:p>
    <w:p w14:paraId="49D4DB84" w14:textId="77777777" w:rsidR="0057158A" w:rsidRDefault="00A76C15">
      <w:r>
        <w:pict w14:anchorId="49D4DBA2">
          <v:rect id="_x0000_i1031" style="width:0;height:1.5pt" o:hralign="center" o:hrstd="t" o:hr="t"/>
        </w:pict>
      </w:r>
    </w:p>
    <w:p w14:paraId="49D4DB85" w14:textId="77777777" w:rsidR="0057158A" w:rsidRDefault="00AF641D">
      <w:pPr>
        <w:pStyle w:val="Heading3"/>
      </w:pPr>
      <w:bookmarkStart w:id="8" w:name="Xc5e5ef3c253bb4515f9a8bba0c12400ca7c7dbb"/>
      <w:bookmarkEnd w:id="7"/>
      <w:r>
        <w:lastRenderedPageBreak/>
        <w:t>DXC Technology (Client: MassMutual Insurance) – Springfield, MA</w:t>
      </w:r>
    </w:p>
    <w:p w14:paraId="49D4DB86" w14:textId="77777777" w:rsidR="0057158A" w:rsidRDefault="00AF641D">
      <w:pPr>
        <w:pStyle w:val="FirstParagraph"/>
      </w:pPr>
      <w:r>
        <w:rPr>
          <w:b/>
          <w:bCs/>
        </w:rPr>
        <w:t>Senior Mainframe Developer / Technical Lead</w:t>
      </w:r>
      <w:r>
        <w:t xml:space="preserve"> | January 2012 – July 2021</w:t>
      </w:r>
    </w:p>
    <w:p w14:paraId="49D4DB87" w14:textId="77777777" w:rsidR="0057158A" w:rsidRDefault="00AF641D">
      <w:pPr>
        <w:pStyle w:val="Compact"/>
        <w:numPr>
          <w:ilvl w:val="0"/>
          <w:numId w:val="5"/>
        </w:numPr>
      </w:pPr>
      <w:r>
        <w:t xml:space="preserve">Served as </w:t>
      </w:r>
      <w:r>
        <w:rPr>
          <w:b/>
          <w:bCs/>
        </w:rPr>
        <w:t>Solution Designer and Technical Lead</w:t>
      </w:r>
      <w:r>
        <w:t xml:space="preserve"> for large-scale life insurance and annuity platforms (wmA, Vantage, RPS), responsible for </w:t>
      </w:r>
      <w:r>
        <w:rPr>
          <w:b/>
          <w:bCs/>
        </w:rPr>
        <w:t>designing and developing insurance products as per client requirements</w:t>
      </w:r>
      <w:r>
        <w:t>.</w:t>
      </w:r>
    </w:p>
    <w:p w14:paraId="49D4DB88" w14:textId="77777777" w:rsidR="0057158A" w:rsidRDefault="00AF641D">
      <w:pPr>
        <w:pStyle w:val="Compact"/>
        <w:numPr>
          <w:ilvl w:val="0"/>
          <w:numId w:val="5"/>
        </w:numPr>
      </w:pPr>
      <w:r>
        <w:t>Led modernization initiatives by decomposing monolithic mainframe applications and integrating them with distributed and cloud-based components.</w:t>
      </w:r>
    </w:p>
    <w:p w14:paraId="49D4DB89" w14:textId="77777777" w:rsidR="0057158A" w:rsidRDefault="00AF641D">
      <w:pPr>
        <w:pStyle w:val="Compact"/>
        <w:numPr>
          <w:ilvl w:val="0"/>
          <w:numId w:val="5"/>
        </w:numPr>
      </w:pPr>
      <w:r>
        <w:t xml:space="preserve">Designed </w:t>
      </w:r>
      <w:r>
        <w:rPr>
          <w:b/>
          <w:bCs/>
        </w:rPr>
        <w:t>enterprise data models and integration patterns</w:t>
      </w:r>
      <w:r>
        <w:t xml:space="preserve"> to support analytics, reporting, and downstream digital platforms.</w:t>
      </w:r>
    </w:p>
    <w:p w14:paraId="49D4DB8A" w14:textId="77777777" w:rsidR="0057158A" w:rsidRDefault="00AF641D">
      <w:pPr>
        <w:pStyle w:val="Compact"/>
        <w:numPr>
          <w:ilvl w:val="0"/>
          <w:numId w:val="5"/>
        </w:numPr>
      </w:pPr>
      <w:r>
        <w:t>Collaborated with business stakeholders to translate insurance product requirements into scalable technical solutions.</w:t>
      </w:r>
    </w:p>
    <w:p w14:paraId="49D4DB8B" w14:textId="77777777" w:rsidR="0057158A" w:rsidRDefault="00AF641D">
      <w:pPr>
        <w:pStyle w:val="Compact"/>
        <w:numPr>
          <w:ilvl w:val="0"/>
          <w:numId w:val="5"/>
        </w:numPr>
      </w:pPr>
      <w:r>
        <w:t>Guided offshore and onsite teams, conducted design walkthroughs, code reviews, and ensured delivery quality.</w:t>
      </w:r>
    </w:p>
    <w:p w14:paraId="49D4DB8C" w14:textId="77777777" w:rsidR="0057158A" w:rsidRDefault="00AF641D">
      <w:pPr>
        <w:pStyle w:val="Compact"/>
        <w:numPr>
          <w:ilvl w:val="0"/>
          <w:numId w:val="5"/>
        </w:numPr>
      </w:pPr>
      <w:r>
        <w:t xml:space="preserve">Supported early adoption of </w:t>
      </w:r>
      <w:r>
        <w:rPr>
          <w:b/>
          <w:bCs/>
        </w:rPr>
        <w:t>AWS, Docker, and Kubernetes</w:t>
      </w:r>
      <w:r>
        <w:t xml:space="preserve"> for modernization pilots and proof-of-concept solutions.</w:t>
      </w:r>
    </w:p>
    <w:p w14:paraId="49D4DB8D" w14:textId="77777777" w:rsidR="0057158A" w:rsidRDefault="00AF641D">
      <w:pPr>
        <w:pStyle w:val="Compact"/>
        <w:numPr>
          <w:ilvl w:val="0"/>
          <w:numId w:val="5"/>
        </w:numPr>
      </w:pPr>
      <w:r>
        <w:t>Delivered production support, release management, and system documentation for mission-critical applications.</w:t>
      </w:r>
    </w:p>
    <w:p w14:paraId="49D4DB8E" w14:textId="77777777" w:rsidR="0057158A" w:rsidRDefault="00A76C15">
      <w:r>
        <w:pict w14:anchorId="49D4DBA3">
          <v:rect id="_x0000_i1032" style="width:0;height:1.5pt" o:hralign="center" o:hrstd="t" o:hr="t"/>
        </w:pict>
      </w:r>
    </w:p>
    <w:p w14:paraId="49D4DB8F" w14:textId="77777777" w:rsidR="0057158A" w:rsidRDefault="00AF641D">
      <w:pPr>
        <w:pStyle w:val="Heading3"/>
      </w:pPr>
      <w:bookmarkStart w:id="9" w:name="Xf4bfd2ca4f3d62c995f009c88697a15ee6d648a"/>
      <w:bookmarkEnd w:id="8"/>
      <w:r>
        <w:t>Headstrong India Pvt. Ltd. (Client: CVS Caremark) – Noida, India</w:t>
      </w:r>
    </w:p>
    <w:p w14:paraId="49D4DB90" w14:textId="77777777" w:rsidR="0057158A" w:rsidRDefault="00AF641D">
      <w:pPr>
        <w:pStyle w:val="FirstParagraph"/>
      </w:pPr>
      <w:r>
        <w:rPr>
          <w:b/>
          <w:bCs/>
        </w:rPr>
        <w:t>Associate Engineer</w:t>
      </w:r>
      <w:r>
        <w:t xml:space="preserve"> | October 2010 – January 2012</w:t>
      </w:r>
    </w:p>
    <w:p w14:paraId="49D4DB91" w14:textId="77777777" w:rsidR="0057158A" w:rsidRDefault="00AF641D">
      <w:pPr>
        <w:pStyle w:val="Compact"/>
        <w:numPr>
          <w:ilvl w:val="0"/>
          <w:numId w:val="6"/>
        </w:numPr>
      </w:pPr>
      <w:r>
        <w:t>Developed and maintained COBOL/DB2/CICS/VSAM applications supporting healthcare eligibility and payment systems.</w:t>
      </w:r>
    </w:p>
    <w:p w14:paraId="49D4DB92" w14:textId="77777777" w:rsidR="0057158A" w:rsidRDefault="00AF641D">
      <w:pPr>
        <w:pStyle w:val="Compact"/>
        <w:numPr>
          <w:ilvl w:val="0"/>
          <w:numId w:val="6"/>
        </w:numPr>
      </w:pPr>
      <w:r>
        <w:t>Participated in system analysis, SIT/UAT execution, and post-production validation for enterprise healthcare platforms.</w:t>
      </w:r>
    </w:p>
    <w:p w14:paraId="49D4DB93" w14:textId="77777777" w:rsidR="0057158A" w:rsidRDefault="00AF641D">
      <w:pPr>
        <w:pStyle w:val="Compact"/>
        <w:numPr>
          <w:ilvl w:val="0"/>
          <w:numId w:val="6"/>
        </w:numPr>
      </w:pPr>
      <w:r>
        <w:t>Created JCL procedures, technical documentation, and test plans; collaborated closely with business users and QA teams.</w:t>
      </w:r>
    </w:p>
    <w:p w14:paraId="49D4DB94" w14:textId="77777777" w:rsidR="0057158A" w:rsidRDefault="00AF641D">
      <w:pPr>
        <w:pStyle w:val="Compact"/>
        <w:numPr>
          <w:ilvl w:val="0"/>
          <w:numId w:val="6"/>
        </w:numPr>
      </w:pPr>
      <w:r>
        <w:t>Built a strong foundation in enterprise systems, compliance, and large-scale batch and online processing.</w:t>
      </w:r>
    </w:p>
    <w:p w14:paraId="49D4DB95" w14:textId="77777777" w:rsidR="0057158A" w:rsidRDefault="00A76C15">
      <w:r>
        <w:pict w14:anchorId="49D4DBA4">
          <v:rect id="_x0000_i1033" style="width:0;height:1.5pt" o:hralign="center" o:hrstd="t" o:hr="t"/>
        </w:pict>
      </w:r>
    </w:p>
    <w:p w14:paraId="49D4DB96" w14:textId="77777777" w:rsidR="0057158A" w:rsidRDefault="00AF641D">
      <w:pPr>
        <w:pStyle w:val="Heading2"/>
      </w:pPr>
      <w:bookmarkStart w:id="10" w:name="education"/>
      <w:bookmarkEnd w:id="9"/>
      <w:bookmarkEnd w:id="6"/>
      <w:r>
        <w:t>EDUCATION</w:t>
      </w:r>
    </w:p>
    <w:p w14:paraId="49D4DB97" w14:textId="77777777" w:rsidR="0057158A" w:rsidRDefault="00AF641D">
      <w:pPr>
        <w:pStyle w:val="FirstParagraph"/>
      </w:pPr>
      <w:r>
        <w:rPr>
          <w:b/>
          <w:bCs/>
        </w:rPr>
        <w:t>Master of Computer Applications (MCA)</w:t>
      </w:r>
      <w:r>
        <w:br/>
        <w:t>JSS Academy of Technical Education, UPTU, India</w:t>
      </w:r>
    </w:p>
    <w:p w14:paraId="49D4DB98" w14:textId="77777777" w:rsidR="0057158A" w:rsidRDefault="00A76C15">
      <w:r>
        <w:pict w14:anchorId="49D4DBA5">
          <v:rect id="_x0000_i1034" style="width:0;height:1.5pt" o:hralign="center" o:hrstd="t" o:hr="t"/>
        </w:pict>
      </w:r>
    </w:p>
    <w:p w14:paraId="49D4DB99" w14:textId="77777777" w:rsidR="0057158A" w:rsidRDefault="00AF641D">
      <w:pPr>
        <w:pStyle w:val="Heading2"/>
      </w:pPr>
      <w:bookmarkStart w:id="11" w:name="visa-status"/>
      <w:bookmarkEnd w:id="10"/>
      <w:r>
        <w:t>VISA STATUS</w:t>
      </w:r>
    </w:p>
    <w:p w14:paraId="49D4DB9A" w14:textId="77777777" w:rsidR="0057158A" w:rsidRDefault="00AF641D">
      <w:pPr>
        <w:pStyle w:val="FirstParagraph"/>
      </w:pPr>
      <w:r>
        <w:t>H1B | I-140 Approved | Valid through 06/23/2029</w:t>
      </w:r>
    </w:p>
    <w:p w14:paraId="49D4DB9B" w14:textId="77777777" w:rsidR="0057158A" w:rsidRDefault="00A76C15">
      <w:r>
        <w:lastRenderedPageBreak/>
        <w:pict w14:anchorId="49D4DBA6">
          <v:rect id="_x0000_i1035" style="width:0;height:1.5pt" o:hralign="center" o:hrstd="t" o:hr="t"/>
        </w:pict>
      </w:r>
    </w:p>
    <w:p w14:paraId="49D4DB9C" w14:textId="77777777" w:rsidR="0057158A" w:rsidRDefault="00AF641D">
      <w:pPr>
        <w:pStyle w:val="FirstParagraph"/>
      </w:pPr>
      <w:r>
        <w:rPr>
          <w:i/>
          <w:iCs/>
        </w:rPr>
        <w:t>Target Role: Solutions Architect / Senior Solutions Architect (Cloud, Modernization, Insurance &amp; Financial Services)</w:t>
      </w:r>
    </w:p>
    <w:bookmarkEnd w:id="11"/>
    <w:bookmarkEnd w:id="0"/>
    <w:sectPr w:rsidR="0057158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BE5"/>
      </v:shape>
    </w:pict>
  </w:numPicBullet>
  <w:abstractNum w:abstractNumId="0" w15:restartNumberingAfterBreak="0">
    <w:nsid w:val="0000A990"/>
    <w:multiLevelType w:val="multilevel"/>
    <w:tmpl w:val="0BE0DF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C86A8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382967"/>
    <w:multiLevelType w:val="hybridMultilevel"/>
    <w:tmpl w:val="01B0FB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F5E"/>
    <w:multiLevelType w:val="hybridMultilevel"/>
    <w:tmpl w:val="FA34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58A"/>
    <w:rsid w:val="0057158A"/>
    <w:rsid w:val="007A6CDD"/>
    <w:rsid w:val="00A76C15"/>
    <w:rsid w:val="00A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9D4DB5D"/>
  <w15:docId w15:val="{B5CF6BEC-6D50-4A9A-ACAC-9B2E7435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Amer Khan Mohammed</cp:lastModifiedBy>
  <cp:revision>4</cp:revision>
  <dcterms:created xsi:type="dcterms:W3CDTF">2026-01-15T01:26:00Z</dcterms:created>
  <dcterms:modified xsi:type="dcterms:W3CDTF">2026-04-03T21:35:00Z</dcterms:modified>
</cp:coreProperties>
</file>